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BB5" w:rsidRPr="002E7BB5" w:rsidRDefault="002E7BB5" w:rsidP="002E7BB5">
      <w:pPr>
        <w:spacing w:after="0" w:line="240" w:lineRule="auto"/>
        <w:rPr>
          <w:rFonts w:ascii="Times New Roman" w:eastAsia="Times New Roman" w:hAnsi="Times New Roman" w:cs="Times New Roman"/>
          <w:noProof/>
          <w:sz w:val="24"/>
          <w:szCs w:val="24"/>
          <w:lang w:val="sr-Latn-RS"/>
        </w:rPr>
      </w:pPr>
      <w:bookmarkStart w:id="0" w:name="_GoBack"/>
      <w:r w:rsidRPr="002E7BB5">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2AF179DF" wp14:editId="0CDD32A9">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bookmarkEnd w:id="0"/>
    </w:p>
    <w:p w:rsidR="002E7BB5" w:rsidRPr="002E7BB5" w:rsidRDefault="002E7BB5" w:rsidP="002E7BB5">
      <w:pPr>
        <w:spacing w:after="0" w:line="240" w:lineRule="auto"/>
        <w:rPr>
          <w:rFonts w:ascii="Times New Roman" w:eastAsia="Times New Roman" w:hAnsi="Times New Roman" w:cs="Times New Roman"/>
          <w:noProof/>
          <w:sz w:val="24"/>
          <w:szCs w:val="24"/>
          <w:lang w:val="pl-PL"/>
        </w:rPr>
      </w:pPr>
    </w:p>
    <w:p w:rsidR="002E7BB5" w:rsidRPr="002E7BB5" w:rsidRDefault="002E7BB5" w:rsidP="002E7BB5">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2E7BB5">
        <w:rPr>
          <w:rFonts w:ascii="Brush Script MT" w:eastAsia="Times New Roman" w:hAnsi="Brush Script MT" w:cs="Times New Roman"/>
          <w:bCs/>
          <w:i/>
          <w:noProof/>
          <w:color w:val="FF00FF"/>
          <w:sz w:val="48"/>
          <w:szCs w:val="48"/>
          <w:lang w:val="sr-Latn-CS"/>
        </w:rPr>
        <w:t>Za</w:t>
      </w:r>
      <w:r w:rsidRPr="002E7BB5">
        <w:rPr>
          <w:rFonts w:ascii="Brush Script MT" w:eastAsia="Times New Roman" w:hAnsi="Brush Script MT" w:cs="Times New Roman"/>
          <w:b/>
          <w:bCs/>
          <w:i/>
          <w:noProof/>
          <w:color w:val="FF00FF"/>
          <w:sz w:val="48"/>
          <w:szCs w:val="48"/>
          <w:lang w:val="sr-Latn-CS"/>
        </w:rPr>
        <w:t xml:space="preserve"> </w:t>
      </w:r>
      <w:r w:rsidRPr="002E7BB5">
        <w:rPr>
          <w:rFonts w:ascii="Brush Script MT" w:eastAsia="Times New Roman" w:hAnsi="Brush Script MT" w:cs="Times New Roman"/>
          <w:bCs/>
          <w:i/>
          <w:noProof/>
          <w:color w:val="FF00FF"/>
          <w:sz w:val="48"/>
          <w:szCs w:val="48"/>
          <w:lang w:val="sr-Latn-RS"/>
        </w:rPr>
        <w:t>ponedeljak</w:t>
      </w:r>
      <w:r w:rsidRPr="002E7BB5">
        <w:rPr>
          <w:rFonts w:ascii="Brush Script MT" w:eastAsia="Times New Roman" w:hAnsi="Brush Script MT" w:cs="Times New Roman"/>
          <w:b/>
          <w:bCs/>
          <w:i/>
          <w:noProof/>
          <w:color w:val="0000CC"/>
          <w:sz w:val="48"/>
          <w:szCs w:val="48"/>
          <w:lang w:val="sr-Latn-CS"/>
        </w:rPr>
        <w:t xml:space="preserve"> </w:t>
      </w:r>
      <w:r w:rsidRPr="002E7BB5">
        <w:rPr>
          <w:rFonts w:ascii="Brush Script MT" w:eastAsia="Times New Roman" w:hAnsi="Brush Script MT" w:cs="Times New Roman"/>
          <w:bCs/>
          <w:i/>
          <w:noProof/>
          <w:color w:val="0000CC"/>
          <w:sz w:val="48"/>
          <w:szCs w:val="48"/>
          <w:lang w:val="sr-Latn-RS"/>
        </w:rPr>
        <w:t>24.novembar</w:t>
      </w:r>
      <w:r w:rsidRPr="002E7BB5">
        <w:rPr>
          <w:rFonts w:ascii="Brush Script MT" w:eastAsia="Times New Roman" w:hAnsi="Brush Script MT" w:cs="Times New Roman"/>
          <w:bCs/>
          <w:i/>
          <w:noProof/>
          <w:color w:val="0000CC"/>
          <w:sz w:val="48"/>
          <w:szCs w:val="48"/>
          <w:lang w:val="sr-Latn-CS"/>
        </w:rPr>
        <w:t xml:space="preserve"> 2014</w:t>
      </w:r>
      <w:r w:rsidRPr="002E7BB5">
        <w:rPr>
          <w:rFonts w:ascii="Brush Script MT" w:eastAsia="Times New Roman" w:hAnsi="Brush Script MT" w:cs="Times New Roman"/>
          <w:bCs/>
          <w:i/>
          <w:noProof/>
          <w:color w:val="0000FF"/>
          <w:sz w:val="48"/>
          <w:szCs w:val="48"/>
          <w:lang w:val="sr-Latn-CS"/>
        </w:rPr>
        <w:t>.</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rPr>
      </w:pPr>
      <w:r w:rsidRPr="002E7BB5">
        <w:rPr>
          <w:rFonts w:ascii="Times New Roman" w:eastAsia="Times New Roman" w:hAnsi="Times New Roman" w:cs="Times New Roman"/>
          <w:b/>
          <w:bCs/>
          <w:noProof/>
          <w:color w:val="0000CC"/>
          <w:sz w:val="28"/>
          <w:szCs w:val="24"/>
        </w:rPr>
        <w:t>Sindikati neće prekinuti štrajk</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Nemamo rešenje koje bi u ovom trenutku prekinulo štrajk prosvetara, rekao je u petak ministar prosvete Srđan Verbić, nakon zajedničkog sastanka sa predstavnicima reprezentativnih sindikata i ministrom finansija. Sindikati poručili da neće prekinuti štrajka, a portparolka Demokratske stranke Aleksandra Jerkov pozvala ministra Verbića da podnese ostavku, ako ne može da pronađe rešenje za štrajk. Verbić je rekao da prosvetari neće biti izuzeti od smanjenja plata od 10 odsto, što je jedan od osnovnih zahteva četiri reprezentativna sindikata u štrajku.</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Prosvetari štrajkuju najviše u Vojvodini, najmanje u Beogradu</w:t>
      </w:r>
    </w:p>
    <w:p w:rsidR="002E7BB5" w:rsidRPr="002E7BB5" w:rsidRDefault="002E7BB5" w:rsidP="002E7BB5">
      <w:pPr>
        <w:spacing w:after="0" w:line="240" w:lineRule="auto"/>
        <w:ind w:firstLine="720"/>
        <w:jc w:val="both"/>
        <w:rPr>
          <w:rFonts w:ascii="Times New Roman" w:eastAsia="Times New Roman" w:hAnsi="Times New Roman" w:cs="Times New Roman"/>
          <w:b/>
          <w:bCs/>
          <w:noProof/>
          <w:color w:val="0000CC"/>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Da štrajk prosvetnih radnika, sa časovima skraćenim na pola sata, u organizaciji sva četiri reprezentativan sindikata, započet na početku ove nedelje, traje, sasvim je izvesno,</w:t>
      </w:r>
      <w:r w:rsidRPr="002E7BB5">
        <w:rPr>
          <w:rFonts w:ascii="Times New Roman" w:eastAsia="Times New Roman" w:hAnsi="Times New Roman" w:cs="Times New Roman"/>
          <w:b/>
          <w:bCs/>
          <w:noProof/>
          <w:sz w:val="24"/>
          <w:szCs w:val="24"/>
          <w:lang w:val="sr-Latn-RS"/>
        </w:rPr>
        <w:t xml:space="preserve"> </w:t>
      </w:r>
      <w:r w:rsidRPr="002E7BB5">
        <w:rPr>
          <w:rFonts w:ascii="Times New Roman" w:eastAsia="Times New Roman" w:hAnsi="Times New Roman" w:cs="Times New Roman"/>
          <w:bCs/>
          <w:noProof/>
          <w:sz w:val="24"/>
          <w:szCs w:val="24"/>
          <w:lang w:val="sr-Latn-RS"/>
        </w:rPr>
        <w:t>ali se podaci o tome u koliko škola se štrajkuje razlikuju u zavisnosti od toga čiji su.</w:t>
      </w:r>
      <w:r w:rsidRPr="002E7BB5">
        <w:rPr>
          <w:rFonts w:ascii="Times New Roman" w:eastAsia="Times New Roman" w:hAnsi="Times New Roman" w:cs="Times New Roman"/>
          <w:bCs/>
          <w:noProof/>
          <w:sz w:val="24"/>
          <w:szCs w:val="24"/>
          <w:lang w:val="sr-Latn-RS" w:eastAsia="sr-Latn-RS"/>
        </w:rPr>
        <w:drawing>
          <wp:anchor distT="0" distB="0" distL="114300" distR="114300" simplePos="0" relativeHeight="251673600" behindDoc="0" locked="0" layoutInCell="1" allowOverlap="1" wp14:anchorId="1CED3E49" wp14:editId="547B3589">
            <wp:simplePos x="0" y="0"/>
            <wp:positionH relativeFrom="column">
              <wp:posOffset>3919855</wp:posOffset>
            </wp:positionH>
            <wp:positionV relativeFrom="paragraph">
              <wp:posOffset>283845</wp:posOffset>
            </wp:positionV>
            <wp:extent cx="2052955" cy="1419225"/>
            <wp:effectExtent l="0" t="0" r="4445" b="9525"/>
            <wp:wrapSquare wrapText="bothSides"/>
            <wp:docPr id="2" name="Picture 2" descr="http://www.dnevnik.rs/sites/default/files/imagecache/Slika-vest/7-drustvo-strajkskole.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drustvo-strajkskole.jpg">
                      <a:hlinkClick r:id="rId7"/>
                    </pic:cNvPr>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52955"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
          <w:bCs/>
          <w:noProof/>
          <w:sz w:val="24"/>
          <w:szCs w:val="24"/>
          <w:lang w:val="sr-Latn-RS"/>
        </w:rPr>
        <w:t xml:space="preserve"> </w:t>
      </w:r>
      <w:r w:rsidRPr="002E7BB5">
        <w:rPr>
          <w:rFonts w:ascii="Times New Roman" w:eastAsia="Times New Roman" w:hAnsi="Times New Roman" w:cs="Times New Roman"/>
          <w:bCs/>
          <w:noProof/>
          <w:sz w:val="24"/>
          <w:szCs w:val="24"/>
          <w:lang w:val="sr-Latn-RS"/>
        </w:rPr>
        <w:t>Dok Ministarstvo prosvete tvrdi da se u većini škola radi normalno, po sindikatima se u većini štrajkuje. Tako se po podacima Ministarstva nastava normalno odvija u 63 odsto škola, gde su časovi, kao što i treba, 45 minuta. S druge strane, po podacima sindikata, u 60 odsto škola časovi su skraćeni na pola sata, a svakim danom, tvrde sindikati, priključjuju se nove škole. U svakom slučaju, po podacima i jednih i drugih, štrajku se odazvalo najviše škola u Vojvodini, dok najmanje skraćenih časova ima u školama u Beogradu – u svakoj petoj.</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Međutim, bez obzira na različite podatke o broju škola u štrajku, taj vid sindikalnog bunta očigledno ima efekte. Naime, već prvog dana štrajka ministar prosvete dr Srđan Verbić praktično je pozitivno odgovorio na dva od četiri štrajkačka zahteva koja su u njegovoj nadležnosti. Ministar je, naime, izjavio je da je počelo formiranje radne grupe za pregovore o posebnom kolektivnom ugovoru, koja će raditi zajedno s predstavnicima sva četiri reprezentativna sindikata, što je jedan od zahteva štrajkača jer taj ugovor ističe početkom sledeće godine. Istog dana dr Verbić je obećao i da će, u najkraćem mogućem roku, predstavnici sindikata biti uključeni i u rad na izmenama i dopunama Zakona o osnovama sistema obrazovanja i vaspitanja, što je takođe štrajkački zahtev.</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Za prva dva štrajkačka zahteva, da se izuzmu od smanjenja zarada i da se platni razredi naprave jedinstveno za sve budžetske korisnike, Ministarstvo prosvete praktično i nije nadležno, nego su to ministarstva finansija te za državnu i lokalnu upravu, a ni jedno ni drugo od početka štrajka prosvetara nisu se oglašavala.</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rPr>
      </w:pPr>
      <w:r w:rsidRPr="002E7BB5">
        <w:rPr>
          <w:rFonts w:ascii="Times New Roman" w:eastAsia="Times New Roman" w:hAnsi="Times New Roman" w:cs="Times New Roman"/>
          <w:b/>
          <w:bCs/>
          <w:noProof/>
          <w:color w:val="0000CC"/>
          <w:sz w:val="28"/>
          <w:szCs w:val="24"/>
        </w:rPr>
        <w:t>Smanjenje plata prosvetarima u istom procentu 2015.</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lang w:val="sr-Latn-RS" w:eastAsia="sr-Latn-RS"/>
        </w:rPr>
        <w:lastRenderedPageBreak/>
        <w:drawing>
          <wp:anchor distT="0" distB="0" distL="114300" distR="114300" simplePos="0" relativeHeight="251662336" behindDoc="1" locked="0" layoutInCell="1" allowOverlap="1" wp14:anchorId="15C19965" wp14:editId="3F267C40">
            <wp:simplePos x="0" y="0"/>
            <wp:positionH relativeFrom="column">
              <wp:posOffset>4034155</wp:posOffset>
            </wp:positionH>
            <wp:positionV relativeFrom="paragraph">
              <wp:posOffset>279400</wp:posOffset>
            </wp:positionV>
            <wp:extent cx="1857375" cy="1333500"/>
            <wp:effectExtent l="0" t="0" r="9525" b="0"/>
            <wp:wrapTight wrapText="bothSides">
              <wp:wrapPolygon edited="0">
                <wp:start x="0" y="0"/>
                <wp:lineTo x="0" y="21291"/>
                <wp:lineTo x="21489" y="21291"/>
                <wp:lineTo x="21489" y="0"/>
                <wp:lineTo x="0" y="0"/>
              </wp:wrapPolygon>
            </wp:wrapTight>
            <wp:docPr id="3" name="Picture 3" descr="Smanjenje plata prosvetarima u istom procentu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jenje plata prosvetarima u istom procentu 2015."/>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85737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Cs/>
          <w:noProof/>
          <w:sz w:val="24"/>
          <w:szCs w:val="24"/>
        </w:rPr>
        <w:t>Ministar finansija Srbije Dušan Vujović izjavio je u sredu da će smanjenje plata zaposlenih u prosveti u istom procentu biti preneto u budžet za 2015. godinu. Vujović je novinarima kazao da razume želju prosvetnih radnika da sačuvaju svoje dohotke i njihov štrajk vidi kao mogućnost iskazivanja nezadovoljstva, ali je izrazio nadu da će se naći zajedničko rešenje i to tako da država "ne bude ucenjivana, već tako da svi imaju jednaku šansu za rad i zaradu". "Sa njima i sa svima ostalima smo vrlo solidarni i shvatamo o čemu se radi. Pokušaćemo da uradimo sve što je u našoj moći da se kolač koji postoji na najbolji način upotrebi da svi dobiju adekvatnu nagradu za svoj rad, odnosno platu", rekao je Vujović nakon predstavljanja Bele knjige Saveta stranih investitora. On je naglasio da bi prosvetni radnici trebalo da budu "realni u onome što očekuju i traže iz budžeta", dodavši ipak da "postoji dosta prostora da se stvari rade efikasnije i bolje".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Bez dogovora sa sindikatima prosvete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Ministar prosvete i nauke Srđan Verbić izjavio je u petak da je sastanak sa predstavnicima sindikata prosvete i ministrom finansija Dušanom Vujovićem završen bez dogovora i da ne veruje da će se okončati štrajk u prosveti. Verbić je novinarima posle sastanka u Beogradu rekao da je razgovor "ipak bio konstruktivan" i "uz visok stepen razumevanja". "Mi se jako dobro razumemo, samo nam nedostaje novac", kazao je Verbić i ponovio da nije moguće izuzimanje zaposlenih u prosveti od smanjenja plata za deset odsto.</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Ministar je zatražio da se prekine štrajk skraćenjem časova na 30 minuta jer to nikome ne donosi korist. "To nikako ne može popraviti naše odnose, može ih samo pokvariti", kazao je Verbić. Po njegovim rečima, na sastanku s ministrom Vujovićem bilo je reči o srednjoročnom planu za pomoć prosveti, a neke od tema bile su i uredjenje platnih razreda u javnom sektoru i potpisivanja novog kolektivnog ugovora. "Treba nam više vremena i umeća da taj predlog sastavimo i uredimo kako treba", rekao je Verbić.</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Ove nedelje trebalo bi da počne rad grupe koja će se baviti kolektivnim ugovorom. U njenom sastavu će, pored predstavnika sindikata prosvetnih radnika, biti i predstavnici ministarstava zaduženih za pitanja obrazovanja. Četiri reprezentativna sindikata zaposlenih u prosveti - Granski sindikat prosvetnih radnika "Nezavisnost", Sindikat radnika u prosveti, Unija prosvetnih radnika i Sindikat obrazovanja, štrajkuju od ponedeljka, 17. novembra.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Verbić šumom, sindikati drumom</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U sredu i četvrtak, radna grupa koju je formirao ministar prosvete otpočela je posao na izradi Predloga Zakona o izmenama i dopunama Zakona o osnovama sistema obrazovanja i vaspitanja, a na osnovu pristiglih oko 150 amandmana na ovaj, za prosvetu najvažniji zakon. Među ovim amandmanima velik broj je i onih koje su Ministarstvu u proteklom periodu dostavili i sindikati koji su, bar dosad, bezuspešno pokušali da na taj način poprave bazični zakon koji se neopravdano i kolokvijalno u prosvetnoj i drugoj javnosti naziva „Krovnim“ zakonom.</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 xml:space="preserve">         Elem, nakon štrajka koji je u toku ministar je, hteo-ne hteo, prihvatio da se u radnoj grupi, uz predstavnike svih sektora Ministarstva, oba zavoda, Nacionalnog prosvetnog saveta, Nacionalne službe za zapošljavanje, strukovnih i drugih udruženja, nađu i predstavnici četiri </w:t>
      </w:r>
      <w:r w:rsidRPr="002E7BB5">
        <w:rPr>
          <w:rFonts w:ascii="Times New Roman" w:eastAsia="Times New Roman" w:hAnsi="Times New Roman" w:cs="Times New Roman"/>
          <w:bCs/>
          <w:noProof/>
          <w:sz w:val="24"/>
          <w:szCs w:val="24"/>
          <w:lang w:val="sr-Latn-RS"/>
        </w:rPr>
        <w:lastRenderedPageBreak/>
        <w:t xml:space="preserve">sindikata.  Predstavnik SRPS-a u Radnoj grupi je prof. Hadži Zdravko M. Kovač, generalni sekretar NSPRV. Kako prvog dana nije stigao da Radnu grupu udostoji svojim prisustvom, drugog dana na sastanku Radne grupe pojavio se glavom i bradom, lično, ministar  školski i radnoj grupi objasnio ono što su članovi već shvatili prvog dana iz nastupa državnog sekretara, g-đe Snežane Marković, a to je da će Ministarstvo svim silama gurati svoje viđenje novog Zakona, bez obzira na argumente drugih učesnika ovog posla. </w:t>
      </w:r>
    </w:p>
    <w:p w:rsidR="002E7BB5" w:rsidRPr="002E7BB5" w:rsidRDefault="002E7BB5" w:rsidP="002E7BB5">
      <w:pPr>
        <w:spacing w:after="0" w:line="240" w:lineRule="auto"/>
        <w:jc w:val="both"/>
        <w:rPr>
          <w:rFonts w:ascii="Times New Roman" w:eastAsia="Times New Roman" w:hAnsi="Times New Roman" w:cs="Times New Roman"/>
          <w:b/>
          <w:bCs/>
          <w:i/>
          <w:noProof/>
          <w:color w:val="0000CC"/>
          <w:sz w:val="24"/>
          <w:szCs w:val="24"/>
          <w:lang w:val="sr-Latn-RS"/>
        </w:rPr>
      </w:pPr>
      <w:r w:rsidRPr="002E7BB5">
        <w:rPr>
          <w:rFonts w:ascii="Times New Roman" w:eastAsia="Times New Roman" w:hAnsi="Times New Roman" w:cs="Times New Roman"/>
          <w:bCs/>
          <w:noProof/>
          <w:sz w:val="24"/>
          <w:szCs w:val="24"/>
          <w:lang w:val="sr-Latn-RS"/>
        </w:rPr>
        <w:t xml:space="preserve">         Ministar Srđan Verbić je tom prilikom konstatovao da „trenutno nema važnijeg posla od ovog“ (izmena i dopuna ZOSOV – prim. aut.) „i šta god rešimo, proces se nastavlja“. </w:t>
      </w:r>
      <w:r w:rsidRPr="002E7BB5">
        <w:rPr>
          <w:rFonts w:ascii="Times New Roman" w:eastAsia="Times New Roman" w:hAnsi="Times New Roman" w:cs="Times New Roman"/>
          <w:b/>
          <w:bCs/>
          <w:i/>
          <w:noProof/>
          <w:color w:val="0000CC"/>
          <w:sz w:val="24"/>
          <w:szCs w:val="24"/>
          <w:lang w:val="sr-Latn-RS"/>
        </w:rPr>
        <w:t>(→Saopštenja)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Jerkov: Rešenje za štrajk prosvetnih radnika postoji</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Predsednica skupštinskog Odbora za obrazovanje i nauku Aleksandra Jerkov izjavila je u petak da rešenje za štrajk prosvetnih radnika postoji - da je to izuzeće iz smanjenja plata i uvođenje platnih razreda. Jerkov je u saopštenju dostavljenom medijima ocenila da je izjava ministra prosvete Srđana Verbića da za štrajk prosvetara nema rešenja "drska koliko i neistinita".Ona je navela da su plate zaposlenih u prosveti smanjene na 36.000 dinara, a da istovremeno postoje javna preduzeća u kojima prosečna zarada iznosi 140.000 dinara.</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"To što ministar nema hrabrosti da se suprotstavi lažnim merama štednje koje sprovodi Vlada Aleksandra Vučića u kojoj i sam sedi, ni na koji način ga ne oslobađa odgovornosti za štrajk i štetu koju on nanosi", navela je Jerkov.Ona smatra da je ministar iznošenjem očekivanja da se štrajk prekine, iako nema nameru da ispuni zahteve prosvetara, pokazao isto licemerje kao i njegove kolege u Vladi, koje se na isti način ophode prema advokatima, lekarima i radnicima u štrajku. Jerkov je rekla da je ministar bio dužan da se suprotstavi merama koje neće doneti uštedu u republičkom budžetu i da objasni da nisu problem plate nastavnika od 40.000 dinara nego plate u pojedinim javnim preduzećima od 200.000 dinara."Sada, kada je sve to propustio da uradi, dužan je da pronađe rešenje umesto što učiteljima, nastavnicima i profesorima koji štrajkuju zbog 4.000 dinara objašnjava da rešenja nema. Ukoliko za to nije sposoban, neka podnese ostavku", navela je Jerkov.</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Para ima samo za najbolje nastavnike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 Nemamo rešenje koje bi prekinulo štrajk prosvetara – rekao je ministar prosvete Srđan Verbić nakon sastanka s predstavnicima reprezentativnih sindikata i ministrom finansija</w:t>
      </w:r>
      <w:r w:rsidRPr="002E7BB5">
        <w:rPr>
          <w:rFonts w:ascii="Times New Roman" w:eastAsia="Times New Roman" w:hAnsi="Times New Roman" w:cs="Times New Roman"/>
          <w:b/>
          <w:bCs/>
          <w:noProof/>
          <w:sz w:val="24"/>
          <w:szCs w:val="24"/>
          <w:lang w:val="sr-Latn-RS"/>
        </w:rPr>
        <w:t>.</w:t>
      </w:r>
      <w:r w:rsidRPr="002E7BB5">
        <w:rPr>
          <w:rFonts w:ascii="Times New Roman" w:eastAsia="Times New Roman" w:hAnsi="Times New Roman" w:cs="Times New Roman"/>
          <w:bCs/>
          <w:noProof/>
          <w:sz w:val="24"/>
          <w:szCs w:val="24"/>
          <w:lang w:val="sr-Latn-RS" w:eastAsia="sr-Latn-RS"/>
        </w:rPr>
        <w:drawing>
          <wp:anchor distT="0" distB="0" distL="114300" distR="114300" simplePos="0" relativeHeight="251671552" behindDoc="0" locked="0" layoutInCell="1" allowOverlap="1" wp14:anchorId="427984CF" wp14:editId="4AE8BFB5">
            <wp:simplePos x="0" y="0"/>
            <wp:positionH relativeFrom="column">
              <wp:posOffset>3729355</wp:posOffset>
            </wp:positionH>
            <wp:positionV relativeFrom="paragraph">
              <wp:posOffset>311150</wp:posOffset>
            </wp:positionV>
            <wp:extent cx="2286000" cy="1579880"/>
            <wp:effectExtent l="0" t="0" r="0" b="1270"/>
            <wp:wrapSquare wrapText="bothSides"/>
            <wp:docPr id="4" name="Picture 4" descr="http://www.dnevnik.rs/sites/default/files/imagecache/Slika-vest/srdjan-verbic-foto-tanjug.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srdjan-verbic-foto-tanjug.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86000" cy="1579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Cs/>
          <w:noProof/>
          <w:sz w:val="24"/>
          <w:szCs w:val="24"/>
          <w:lang w:val="sr-Latn-RS"/>
        </w:rPr>
        <w:t xml:space="preserve"> Dodao je da prosvetari neće biti izuzeti od smanjenja plata od deset odsto, što je jedan od osnovnih zahteva četiri reprezentativna sindikata u štrajku. Para, jednostavno, nema.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 xml:space="preserve">– Ministar finansija Dušan Vujović, odgovoran za aranžman s MMF-om, vrlo je tvrd i nepopustljiv, ali na nama je da napravimo predlog koji bi na srednje staze rešio neke probleme prosvete – rekao je Verbić, i dodao da nikad neće reći za prosvetu ono što se može čuti za druge resore – da oni kojima se ne sviđa u državnom sektoru idu u privatni. – Plašim da bi to moglo i da se desi, pa da izgubimo najbolje nastavnike. Dodao je i da će se plan za 2015. praviti već sada, ali to ne uklanja razloge štrajka i ne veruje da će on biti prekinut. Na pitanje šta ako bude trajao celo </w:t>
      </w:r>
      <w:r w:rsidRPr="002E7BB5">
        <w:rPr>
          <w:rFonts w:ascii="Times New Roman" w:eastAsia="Times New Roman" w:hAnsi="Times New Roman" w:cs="Times New Roman"/>
          <w:bCs/>
          <w:noProof/>
          <w:sz w:val="24"/>
          <w:szCs w:val="24"/>
          <w:lang w:val="sr-Latn-RS"/>
        </w:rPr>
        <w:lastRenderedPageBreak/>
        <w:t>prvo polugodište, Verbić je rekao da očekuje prekid jer „nikom ne donosi korist. Nećemo imati ništa bolje razumevanje ako se nastavi, već samo gori imidž u javnosti”.</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Govoreći o mogućnosti otpuštanja viška zaposlenih u prosveti, Verbić je kazao da se racionalizacija mora uraditi, ali da sad nije trenutak da se o tome razgovara. – Sindikati su tu da štite sve svoje članove, a Ministarstvo da razmišlja o kvalitetu nastave. Mi smatramo da treba ‘ukrupniti’ angažman svih prosvetara i smanjiti broj zaposlenih – kazao je on. Dodao je da je zadatak Ministarstva da se zadrže najkvalitetniji kadrovi i vrati dostojanstvo prosvetarima. – ’Ukrupnjavanje’ će vratiti deo novca u budžet namenjen prosveti, koji sada ide na mnogo veći broj zaposlenih nego što je potrebno – zaključio je Verbić. </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Smanjenje državne administracije za pet odsto</w:t>
      </w:r>
    </w:p>
    <w:p w:rsidR="002E7BB5" w:rsidRPr="002E7BB5" w:rsidRDefault="002E7BB5" w:rsidP="002E7BB5">
      <w:pPr>
        <w:spacing w:after="0" w:line="240" w:lineRule="auto"/>
        <w:jc w:val="both"/>
        <w:rPr>
          <w:rFonts w:ascii="Times New Roman" w:eastAsia="Times New Roman" w:hAnsi="Times New Roman" w:cs="Times New Roman"/>
          <w:b/>
          <w:bCs/>
          <w:noProof/>
          <w:color w:val="0000CC"/>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Srbija će u 2015. godini morati da smanji rashode za zaposlene u državnoj administraciji za pet odsto u okviru programa koji se dogovara s Medjunarodnim monetarnim fondom (MMF), izjavila je u sredu potpredsednica Vlade Srbije Kori Udovički. Ona je novinarima nakon predstavljanja "Bele knjige" Saveta stranih investitora, rekla da "ima prostora da se uštede naprave na osnovu prirodnog odliva i reorganizacije privremeno ili lažno zaposlenih". Udovički, koja je i ministarka državne uprave i lokalne samouprave, istakla je da će administaracija biti prilagodjena potrebama privrede i gradjana. Udovički je dodala i da će se pitanje rada agencija i njihovog finansiranja proveravati od 2015. godine, a da će se promene sprovesti godinu dana kasnije.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Najvažnije da udžbenike dobiju najugroženiji</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Ministar prosvete Srbije Srđan Verbić izjavio je u petak da je "besmisleno" da svi dobijaju besplatne udžbenike, već je najvažnije da ih dobiju najugroženiji. "Tu treba da postoji nekakva skala: neko dobija dobija samo deo, neko sve. Zaista je takva situacija da nekom treba kupiti sve udžbenike. Naravno da radimo na tome i sigurno je da se neće smanjiti iznos za besplatne udžbenike, jer su oni jako važi", rekao je Verbić novinarima u Beogradu nakon predstavljanja Predloga zakona o udžbenicima.</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Pomoćnica ministra prosvete Zorana Lužanin rekla je da će raspodela besplatnih udžbenika zavisiti od budžeta. "Voleli bismo da sva deca imaju besplatne udžbenike. Zakonom je predvidjeno da, pre svega, deca iz socijalno ugroženih porodica dobijaju udžbenike, pri čemu akcenat nije da ih vraćaju, nego da ih imaju trajno kod sebe", kazala je ona. Lužanin je objasnila da je Predlogom zakona predvidjeno da u to budu uključeni i učenici srednjih škola i viših razreda osnovne škole. Istakla je da je cilj Nacrta zakona o udžbenicima da ispravi sve nepravilnosti iz starog zakonu i da omogući kvalitetan udžbenik dostupan svakom učeniku i detetu u Srbiji. "Zakon predvidja smanjenje obima udžbenika, jer su trenutno udžbenici preobimni, ali i uvodjenje elektronskog dodatka, što bi trebalo da podigne kvalitet udžbenika. Predvidjeno je i uvodjenje maksimalne cene udžbenika. Samo udžbenika, a ne i dodatnih nastavnih sredstava, jer je udžbenik ono što treba da ima svako dete u školi", kazala je Lužanin. Javna rasprava o Predlogu zakona o udžbenicima trajaće do 12. decembra.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rPr>
      </w:pPr>
      <w:r w:rsidRPr="002E7BB5">
        <w:rPr>
          <w:rFonts w:ascii="Times New Roman" w:eastAsia="Times New Roman" w:hAnsi="Times New Roman" w:cs="Times New Roman"/>
          <w:b/>
          <w:bCs/>
          <w:noProof/>
          <w:color w:val="0000CC"/>
          <w:sz w:val="28"/>
          <w:szCs w:val="24"/>
        </w:rPr>
        <w:t>Predstavljena Unija srednjoškolaca Srbije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lastRenderedPageBreak/>
        <w:t>U Svečanoj sali Gimnazije „Svetozar Marković“ u petak je održano  predavanje o Uniji srednjoškolaca Srbije, na kome su prisustvovali predstavnici đačkih parlamenata subotičkih srednjih škola. U okviru predavanja predstavljen je projekat „Srednjoškolci za srednjoškolce“, kao i konkurs za  za lokalne koordinatore i PR tim, koji je otvoren do 14.decembra. Predstavnicima subotičkih srednjih škola održano je predavanje o Uniji srednjoškolaca Srbije, Upravnom i nadzornom odboru. Posle izbora koji su početkom novembra održani u Beogradu, u Upravnom odboru Unije srednjoškolaca Srbije nalazi se i učenica Gimnazije, Teodora Pavković. </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Najznačajniji projekat Unije srednjoškolaca Srbije je „Srednjoškolci za srednjoškolce“. Zahvaljujući ovom projektu, učenici Ekonomske srednje škole, koji su ove godine postali članovi Unije,poboljšali su nastavu i obezbedili muzički instrument. Unija srednjoškolaca Srbije osnovana je 2003. godine sa ciljem okupljanja svih srednjoškolaca , tj.njihovih učeničkih parlamenata na teritoriji Srbije.</w:t>
      </w:r>
      <w:r w:rsidRPr="002E7BB5">
        <w:t xml:space="preserve"> </w:t>
      </w:r>
      <w:hyperlink r:id="rId12" w:history="1">
        <w:r w:rsidRPr="002E7BB5">
          <w:rPr>
            <w:rFonts w:ascii="Times New Roman" w:eastAsia="Times New Roman" w:hAnsi="Times New Roman" w:cs="Times New Roman"/>
            <w:bCs/>
            <w:noProof/>
            <w:color w:val="0000FF" w:themeColor="hyperlink"/>
            <w:sz w:val="24"/>
            <w:szCs w:val="24"/>
            <w:u w:val="single"/>
          </w:rPr>
          <w:t>http://www.youtube.com/watch?v=TdX4NNNG9T4</w:t>
        </w:r>
      </w:hyperlink>
      <w:r w:rsidRPr="002E7BB5">
        <w:rPr>
          <w:rFonts w:ascii="Times New Roman" w:eastAsia="Times New Roman" w:hAnsi="Times New Roman" w:cs="Times New Roman"/>
          <w:bCs/>
          <w:noProof/>
          <w:sz w:val="24"/>
          <w:szCs w:val="24"/>
        </w:rPr>
        <w:t xml:space="preserve"> </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Balkanski samit studenata tehnologije</w:t>
      </w:r>
    </w:p>
    <w:p w:rsidR="002E7BB5" w:rsidRPr="002E7BB5" w:rsidRDefault="002E7BB5" w:rsidP="002E7BB5">
      <w:pPr>
        <w:spacing w:after="0" w:line="240" w:lineRule="auto"/>
        <w:rPr>
          <w:rFonts w:ascii="Times New Roman" w:eastAsia="Times New Roman" w:hAnsi="Times New Roman" w:cs="Times New Roman"/>
          <w:b/>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eastAsia="sr-Latn-RS"/>
        </w:rPr>
        <w:drawing>
          <wp:anchor distT="0" distB="0" distL="114300" distR="114300" simplePos="0" relativeHeight="251666432" behindDoc="0" locked="0" layoutInCell="1" allowOverlap="1" wp14:anchorId="515D4D11" wp14:editId="036255E1">
            <wp:simplePos x="0" y="0"/>
            <wp:positionH relativeFrom="column">
              <wp:posOffset>3559810</wp:posOffset>
            </wp:positionH>
            <wp:positionV relativeFrom="paragraph">
              <wp:posOffset>196850</wp:posOffset>
            </wp:positionV>
            <wp:extent cx="2371725" cy="1638935"/>
            <wp:effectExtent l="0" t="0" r="9525" b="0"/>
            <wp:wrapSquare wrapText="bothSides"/>
            <wp:docPr id="8" name="Picture 8" descr="Балкански самит студената технологије">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алкански самит студената технологије">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71725" cy="1638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Cs/>
          <w:noProof/>
          <w:sz w:val="24"/>
          <w:szCs w:val="24"/>
          <w:lang w:val="sr-Latn-RS"/>
        </w:rPr>
        <w:t>Na novosadskom Tehnološkom fakultetu održan je 9. međunarodni skup kolega iz regiona. Došlo  je njih 70 s 18 fakulteta iz Srbije i regiona: Ljubljane, Maribora, Splita, Zagreba, Osijeka, Banjaluke, Sarajeva, Tuzle, Mostara, Podgorice, Skoplja, Beograda, Niša, Leskovca i Kosovske Mitrovice. Tradicionalni domaćin bila je Studentska unija domaćina, a gostima, kojih je više nego prethodnih godina, koordinatori projekta, Milena Bugarski i Aleksandar Biševac, istakli su da je cilj okupljanja komunikacija među studentskom populacijom, neophodna radi praćenja konkurencije na tržištu rada. U toku tri dana na stručnim panelima profesora i studenata planirane su degustacije i ocene kvaliteta određene „robe”, kao i posete proizvodnim pogonima.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rPr>
      </w:pPr>
      <w:r w:rsidRPr="002E7BB5">
        <w:rPr>
          <w:rFonts w:ascii="Times New Roman" w:eastAsia="Times New Roman" w:hAnsi="Times New Roman" w:cs="Times New Roman"/>
          <w:b/>
          <w:bCs/>
          <w:noProof/>
          <w:color w:val="0000CC"/>
          <w:sz w:val="28"/>
          <w:szCs w:val="24"/>
        </w:rPr>
        <w:t>Veternik: Direktor i roditelji demantovali da su uslovi u Domu loši</w:t>
      </w:r>
    </w:p>
    <w:p w:rsidR="002E7BB5" w:rsidRPr="002E7BB5" w:rsidRDefault="002E7BB5" w:rsidP="002E7BB5">
      <w:pPr>
        <w:spacing w:after="0" w:line="240" w:lineRule="auto"/>
        <w:jc w:val="both"/>
        <w:rPr>
          <w:rFonts w:ascii="Times New Roman" w:eastAsia="Times New Roman" w:hAnsi="Times New Roman" w:cs="Times New Roman"/>
          <w:b/>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Direktor Doma za decu i omladinu u Veterniku Zoran Arbutina demantovao je danas navode u medijima u kojima se piše o nehumanim uslovima u kojima žive korisnici. Arbutina je na konferenciji za novinare rekao da su to neargumentovane primedbe, kao i da fotografije koje su objavljene ne predstvljaju stvarno stanje.</w:t>
      </w:r>
      <w:r w:rsidRPr="002E7BB5">
        <w:rPr>
          <w:rFonts w:ascii="Times New Roman" w:eastAsia="Times New Roman" w:hAnsi="Times New Roman" w:cs="Times New Roman"/>
          <w:bCs/>
          <w:noProof/>
          <w:sz w:val="24"/>
          <w:szCs w:val="24"/>
          <w:lang w:val="sr-Latn-RS" w:eastAsia="sr-Latn-RS"/>
        </w:rPr>
        <w:drawing>
          <wp:anchor distT="0" distB="0" distL="114300" distR="114300" simplePos="0" relativeHeight="251668480" behindDoc="0" locked="0" layoutInCell="1" allowOverlap="1" wp14:anchorId="2F41FE04" wp14:editId="11BAB9D2">
            <wp:simplePos x="0" y="0"/>
            <wp:positionH relativeFrom="column">
              <wp:posOffset>2924175</wp:posOffset>
            </wp:positionH>
            <wp:positionV relativeFrom="paragraph">
              <wp:posOffset>716280</wp:posOffset>
            </wp:positionV>
            <wp:extent cx="2971800" cy="1485900"/>
            <wp:effectExtent l="0" t="0" r="0" b="0"/>
            <wp:wrapSquare wrapText="bothSides"/>
            <wp:docPr id="10" name="Picture 10" descr="wikimedia.org (Mic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kimedia.org (Micki)"/>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97180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Cs/>
          <w:noProof/>
          <w:sz w:val="24"/>
          <w:szCs w:val="24"/>
        </w:rPr>
        <w:t xml:space="preserve"> Predsednica Aktiva roditelja dece smeštene u tu ustanovu Biserka Živaljević Biserka Živaljević je na konferenciji za novinare kazala da je izveštavanje pojedinih medija o Domu u Veterniku "neosnovano" i dodala da je njeno dete, koje sada ima više od 20 godina, u toj ustanovi za 15 godina boravka naučilo da hoda i steklo osnovne higijenske navike, iako ima težak oblik mentalne zaostalosti. "Detetu kao što je on potrebna je briga, nega i pažnja 24 sata neprekidno, što jedna porodica teško može da pruži, kao što mu pruža ovaj dom", kazala je Biserka Živaljević.</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lastRenderedPageBreak/>
        <w:t>Direktor Zoran Arbutina rekao je da je Dom u Veterniku po dobijanju izveštaja od Zaštitnika građana Srbije počeo sa otklanjanjem uočenih nedostataka.</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Pokrajinska podsekretarka za zdravstvo, socijalnu politiku i demografiju Novka Mojić kazala je da je taj dom najveća ustanova te vrste, sa širokom uzrasnom lepezom korisnika. "Nesporno je da je ovde preko 500 korisnika, ali je i nesporno da veliki broj njih ne želi da napusti ustanovu. Pitanje je šta sa decom ili odraslima kada napuste ustanove, na koji način ih integrisati u društvo, tu odgovornost ustanove prestaje", kazala je Novka Mojić. Arbutina i Mojićeva su pozvali predstavnike medija da proprate rad Doma u Veterniku i u nekom lepšem tonu, prateći aktivnosti korisnika na brojnim manifestacijama i događajima u kojima učestvuju.</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Novosadski informativni portal 021 (</w:t>
      </w:r>
      <w:hyperlink r:id="rId16" w:history="1">
        <w:r w:rsidRPr="002E7BB5">
          <w:rPr>
            <w:rFonts w:ascii="Times New Roman" w:eastAsia="Times New Roman" w:hAnsi="Times New Roman" w:cs="Times New Roman"/>
            <w:bCs/>
            <w:noProof/>
            <w:color w:val="0000FF" w:themeColor="hyperlink"/>
            <w:sz w:val="24"/>
            <w:szCs w:val="24"/>
            <w:u w:val="single"/>
          </w:rPr>
          <w:t>www.021.rs</w:t>
        </w:r>
      </w:hyperlink>
      <w:r w:rsidRPr="002E7BB5">
        <w:rPr>
          <w:rFonts w:ascii="Times New Roman" w:eastAsia="Times New Roman" w:hAnsi="Times New Roman" w:cs="Times New Roman"/>
          <w:bCs/>
          <w:noProof/>
          <w:sz w:val="24"/>
          <w:szCs w:val="24"/>
        </w:rPr>
        <w:t>) pisao je proteklih dana u nastavcima o tome da je u ovom Domu smešteno više od 550 korisnika, od kojih jedan deo živi u solidnim uslovima, dok je drugi deo navodno smešten u nehumanim uslovima.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rPr>
      </w:pPr>
      <w:r w:rsidRPr="002E7BB5">
        <w:rPr>
          <w:rFonts w:ascii="Times New Roman" w:eastAsia="Times New Roman" w:hAnsi="Times New Roman" w:cs="Times New Roman"/>
          <w:b/>
          <w:bCs/>
          <w:noProof/>
          <w:color w:val="0000CC"/>
          <w:sz w:val="28"/>
          <w:szCs w:val="24"/>
        </w:rPr>
        <w:t>Uskoro tri nova vrtića u Novom Sadu</w:t>
      </w:r>
    </w:p>
    <w:p w:rsidR="002E7BB5" w:rsidRPr="002E7BB5" w:rsidRDefault="002E7BB5" w:rsidP="002E7BB5">
      <w:pPr>
        <w:spacing w:after="0" w:line="240" w:lineRule="auto"/>
        <w:jc w:val="both"/>
        <w:rPr>
          <w:rFonts w:ascii="Times New Roman" w:eastAsia="Times New Roman" w:hAnsi="Times New Roman" w:cs="Times New Roman"/>
          <w:b/>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 xml:space="preserve">Dugoočekivanom opremanju vrtića u Radničkoj ulici, Veterniku i Petrovaradinu, nazire se kraj. Ti objekti bi od januara konačno trebali da prime prve mališane, čime će liste čekanja biti smanjene za oko 800 dece. U vrtiću u Radničkoj ulici u toku su završni radovi. Uređuje se prilaz objektu, dvorište i staze, a prvi mališani u taj vrtić i u one u Veterniku i Petrovaradinu, mogli bi da krenu već u januaru, poručeno je u Gradskoj upravi za obrazovanje. "U toku su tenderi za opremanje objekata, danas se otvaraju ponude. U narednih desetak dana biće poznat dobavljač opreme. Do nove godine sva tri vrtića bi trebalo da dobiju neophodnu opremu", rekla je načelnica Gradske uprave za obrazovanje Lidija Tomaš. Upotrebna dozvola je dobijena i za smeštaj oko 800 mališana čeka se samo dozvola za rad. Među više od 1.000 dece, koja čekaju na upis u vrtiće Predškolske ustanove Radosno detinjstvo, već drugu godinu je i dvogodišnja Mia. Njena majka kaže da im je upis u vrtić od velikog značaja. "Predsatvlja nam problem zato što smo mi prvenstveno sami ovde u Novom Sadu, nemamo nikakvu pomoć, bake i deke su nam daleko, jedina pomoć nam je vrtić. U Radosnom detinjstvu nam nisu ništa rekli, uvek samo da predamo papire, da nema mesta, da čekamo i to je to", rekla je Fedora Kalmar. </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Izgradnja vrtića u Radničkoj ulici počela je krajem 2011. godine. Radovi su nekoliko puta bili odlagani, da bi konačno počeli u septembru prošle godine. Za njegovo opremanje i opremanje vrtića u Veterniku i Petrovaradinu, rebalansom budžeta je izdvojeno oko 45 miliona dinara.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Jubilej dnevnog boravka za decu s poremećajima u ponašanju</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eastAsia="sr-Latn-RS"/>
        </w:rPr>
        <w:drawing>
          <wp:anchor distT="0" distB="0" distL="114300" distR="114300" simplePos="0" relativeHeight="251663360" behindDoc="0" locked="0" layoutInCell="1" allowOverlap="1" wp14:anchorId="637CA37C" wp14:editId="3F98A583">
            <wp:simplePos x="0" y="0"/>
            <wp:positionH relativeFrom="column">
              <wp:posOffset>3929380</wp:posOffset>
            </wp:positionH>
            <wp:positionV relativeFrom="paragraph">
              <wp:posOffset>251460</wp:posOffset>
            </wp:positionV>
            <wp:extent cx="1981200" cy="1369060"/>
            <wp:effectExtent l="0" t="0" r="0" b="2540"/>
            <wp:wrapSquare wrapText="bothSides"/>
            <wp:docPr id="12" name="Picture 12" descr="http://www.dnevnik.rs/sites/default/files/imagecache/Slika-vest/centar_za_socijalni_rad_1_sus.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centar_za_socijalni_rad_1_sus.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81200" cy="1369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Cs/>
          <w:noProof/>
          <w:sz w:val="24"/>
          <w:szCs w:val="24"/>
          <w:lang w:val="sr-Latn-RS"/>
        </w:rPr>
        <w:t xml:space="preserve">Dnevni boravak za decu i omladinu s poremećajima u društvenom ponašanju pri novosadskom Centru za socijalni rad, prvi te vrste u Srbiji, obeležio je desetogodišnjicu rada. Osnovan je 2003. godine na osnovu ugovora Centra za socijalni rad i Grada Novog Sada, a sledeće godine primio je prve korisnike, decu koja imaju problema u ponašanju, praćenju školskog programa, u komunikaciji s vršnjacima, nastavnicima, agresivnija su u odnosu na ostalu decu i kojoj je zbog toga potrebna stručna pomoć da bi prevazišla te poteškoće i izgradila zdrave vrednosne stavove. Primarni zadatak boravka jeste da deci pruži vaspitno-obrazovnu pomoć, odnosno pomoć pri učenju, u školskom priboru, nastavnim </w:t>
      </w:r>
      <w:r w:rsidRPr="002E7BB5">
        <w:rPr>
          <w:rFonts w:ascii="Times New Roman" w:eastAsia="Times New Roman" w:hAnsi="Times New Roman" w:cs="Times New Roman"/>
          <w:bCs/>
          <w:noProof/>
          <w:sz w:val="24"/>
          <w:szCs w:val="24"/>
          <w:lang w:val="sr-Latn-RS"/>
        </w:rPr>
        <w:lastRenderedPageBreak/>
        <w:t>sredstvima, u bavljenju sportsko-rekreativnim i kulturnim aktivnostima, ishrani, ali se bavi i savetodavnim i preventivnim radom  s roditeljima.</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„U mnoštvu sadržaja koje nudi Centar za socijalni rad, to je jedan od lepših – rekao je direktor Centra za socijalni rad Nenad Drašković. – Dnevni boravak je taj koji takvoj deci pruža ljudsku i materijalnu podršku u pravom ternutku. To je preventivna usluga od ogromnog značaja za Novi Sad, što se možda ne vidi na prvi pogled. Za mene su deca koja dolaze u dnevni boravak bila otkriće i kada sam ih upoznao, uvideo sam koliko su zlatna i koliko potencijala imaju. Mnogi od njih žive u vrlo teškim okolnostima, detinjstvo im je drugačije nego kod ostale dece i tim pre sam srećan i ponosan što dnevni boravak postoji i što im pruža šansu, priliku i podršku.</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Dnevni boravak je otvoren svakog radnog dana. Funkcioniše na dobrovoljnoj bazi i deca moraju da idu u školu da bi mogla koristiti njegove usluge. Kako je rečeno na jučerašnjoj svečanosti u Skupštini grada, na kojoj je u muzičkom delu nastupio hor „Bajićevi slavuji” s korisnicima dnevnog boravka, taj vid pomoći deci naišao je na odobravanje i pomoć mnogih. U prvom redu pomažu ga „Vojvodinašume” – finansijski i u organizovanju letovanja za decu u Deliblatskoj peščari, Kulturni centar Novog Sada, koji sa štićenicima priprema pozorišne komade, Gradska biblioteka, „Raspustilište” i drugi.  Dnevni boravak za decu i omladinu s poremećajima u društvenom ponašanju ima izglede da preraste u dnevni centar jer, kako je naglašeno, postoje potrebe i preduslovi za to.</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lang w:val="sr-Latn-RS"/>
        </w:rPr>
      </w:pPr>
      <w:r w:rsidRPr="002E7BB5">
        <w:rPr>
          <w:rFonts w:ascii="Times New Roman" w:eastAsia="Times New Roman" w:hAnsi="Times New Roman" w:cs="Times New Roman"/>
          <w:b/>
          <w:bCs/>
          <w:noProof/>
          <w:color w:val="0000CC"/>
          <w:sz w:val="28"/>
          <w:szCs w:val="24"/>
          <w:lang w:val="sr-Latn-RS"/>
        </w:rPr>
        <w:t>Mlekara Subotica obradovala mališane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eastAsia="sr-Latn-RS"/>
        </w:rPr>
        <w:drawing>
          <wp:anchor distT="0" distB="0" distL="114300" distR="114300" simplePos="0" relativeHeight="251665408" behindDoc="0" locked="0" layoutInCell="1" allowOverlap="1" wp14:anchorId="5E1267C8" wp14:editId="032451A8">
            <wp:simplePos x="0" y="0"/>
            <wp:positionH relativeFrom="column">
              <wp:posOffset>3986530</wp:posOffset>
            </wp:positionH>
            <wp:positionV relativeFrom="paragraph">
              <wp:posOffset>265430</wp:posOffset>
            </wp:positionV>
            <wp:extent cx="1990725" cy="1340485"/>
            <wp:effectExtent l="0" t="0" r="9525" b="0"/>
            <wp:wrapSquare wrapText="bothSides"/>
            <wp:docPr id="13" name="Picture 13" descr="1 subotica mlekara 1 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subotica mlekara 1 nn.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90725" cy="1340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Cs/>
          <w:noProof/>
          <w:sz w:val="24"/>
          <w:szCs w:val="24"/>
          <w:lang w:val="sr-Latn-RS"/>
        </w:rPr>
        <w:t>Obeležavajući svetski dan deteta, Mlekara Subotica obradovala je poklon paketima svojih proizvoda oko 600 mališana u Subotici i okolini. Mlečni proizvodi su uručeni đacima subotičke osnovne i srednje škole "Žarko Zrenjanin", štićenicima doma za nezbrinutu decu "Kolevka" i učenicima somborske škole "Vuk Karadžić". Đaci osnovne škole "Žarko Zrenjanin" u Subotici prigodnim programom su se zahvalili na poklonima, a decu su zabavljali Mića i Aćim, junaci dečije TV serije "Na slovo, na slovo".</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Mlekara Subotica kontinuirano ulaže u razvoj lokalne zajednice kroz podršku projektima za zdravo odrastanje dece i omladine.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rPr>
      </w:pPr>
      <w:r w:rsidRPr="002E7BB5">
        <w:rPr>
          <w:rFonts w:ascii="Times New Roman" w:eastAsia="Times New Roman" w:hAnsi="Times New Roman" w:cs="Times New Roman"/>
          <w:b/>
          <w:bCs/>
          <w:noProof/>
          <w:color w:val="0000CC"/>
          <w:sz w:val="28"/>
          <w:szCs w:val="24"/>
        </w:rPr>
        <w:t>Porodični saradnik</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 xml:space="preserve">Kvalitet odnosa sa osobom ili osobama sa kojima živimo, bez obzira da li je u pitanju biološka, hraniteljka ili usvojiteljska porodica,  potpuna ili nepotpuna porodica, presudan je faktor za ostećanje dobrostanja i sreće članova porodice. Koliko od osoba sa kojima živimo dobijamo podršku,  ljubav,  prihvatanje, koliko isto to pružamo značajnim drugim u našem okruženju, glavni je kriterijum od koga zavisi da li ćemo se u odnosu sa drugim ljudima osećati sigurno ili nesigurno,  i da li ćemo se osećati srećni ili ne. Primer inovativnog programa podrške kod nas je i usluga Porodični saradnik koja ima za cilj očuvanje porodica u riziku i prevenciju odvajanja dece od njihovih porodica, odnosno obezbiđivanje povratka deteta u porodicu za decu koja su privremeno boravila na domskom smeštaju ili u hraniteljskim porodicama. Programa podrške realizuju Centar za socijalni rad Grada Novog Sada i Dečje selo "Dr Milorad Pavlović" Sremska Kamenica. Porodični saradnik redovno posećuje porodicu i pruža im praktičnu podršku </w:t>
      </w:r>
      <w:r w:rsidRPr="002E7BB5">
        <w:rPr>
          <w:rFonts w:ascii="Times New Roman" w:eastAsia="Times New Roman" w:hAnsi="Times New Roman" w:cs="Times New Roman"/>
          <w:bCs/>
          <w:noProof/>
          <w:sz w:val="24"/>
          <w:szCs w:val="24"/>
        </w:rPr>
        <w:lastRenderedPageBreak/>
        <w:t>u rešavanju različitih izazova, rešavanju porodičnih nesuglasica i problema, i nastoji da, zajedno sa svim članovim porodice unapredi porodičnu sredinu kako bi ona deci bila maksimalno bezbedno i stimulativno okruženje. Porodični saradnik je svojevrsni "most" između porodice i zajednice i pomaže, na primer, pri upisu deteta u vrtić ili dnevni boravak, ostvarivanju prava iz oblasti socijalne zaštite, uključivanju članova porodice u lečenje, uključivanju dece u sportske ili kreativne aktivnosti u zajednici. Usluga je zasnovana na uverenju da je izmeštanje deteta iz porodice i smeštaj u dom ili hraniteljsku porodicu stresno i traumatično i da ovi oblici zaštite ne mogu biti zamena za porodicu. Uvek se radi na jačanju prirodne porodice kad god se smatra da postoji potencijal porodice i da je to u najboljem interesu deteta.</w:t>
      </w:r>
      <w:r w:rsidRPr="002E7BB5">
        <w:rPr>
          <w:rFonts w:ascii="Times New Roman" w:eastAsia="Times New Roman" w:hAnsi="Times New Roman" w:cs="Times New Roman"/>
          <w:b/>
          <w:bCs/>
          <w:i/>
          <w:noProof/>
          <w:color w:val="0000CC"/>
          <w:sz w:val="24"/>
          <w:szCs w:val="24"/>
        </w:rPr>
        <w:t xml:space="preserve"> </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0000CC"/>
          <w:sz w:val="28"/>
          <w:szCs w:val="24"/>
        </w:rPr>
      </w:pPr>
      <w:r w:rsidRPr="002E7BB5">
        <w:rPr>
          <w:rFonts w:ascii="Times New Roman" w:eastAsia="Times New Roman" w:hAnsi="Times New Roman" w:cs="Times New Roman"/>
          <w:b/>
          <w:bCs/>
          <w:noProof/>
          <w:color w:val="0000CC"/>
          <w:sz w:val="28"/>
          <w:szCs w:val="24"/>
        </w:rPr>
        <w:t>Optužbe za plagijat knjige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U moru plagijata pojavile su se i optužbe za krivotvorenje knjiga. Naime, Matica srpska objavila je knjigu "Zov okeana" za koju jedna Novosađanka tvrdi da je veći deo preuzet sa njenog bloga, za šta, kaže, poseduje i dokaze. Dok čeka zvaničnu presudu o svojoj sudbini, sporna knjiga povučena je iz prodaje. Novosađanka Katarina Savkov tvrdi da je veći deo knjige "Zov okeana" autorke Barbare Novaković plagijat i da su pesme preuzete sa njenog bloga koji je pisala od 2007. do 2013. godine, kada je ugašen. "Barbara je povremeno menjala neki redosled reči ili dodavala uvod koji bi trebalo da uputi na neki lični kontekst, izbacivala je neke moje reči, menjala u nekoj manjoj meri originalne tekstove, ali smatram da ja mogu da dokažem da su to tekstovi koji su nastajali i objavljivani na mom blogu", tvrdi Katarina Savkov.</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Vešću da postoji mogućnost da je Matica srpska objavila plagijat, u ovoj instituciji kažu, potpuno su zatečeni, jer to se nije desilo u istoriji ove biblioteke. "Do sada takvih slučajeva nije bilo, ima sada indikacija da je u pitanju plagijat, ja ne bih govorio ni da jeste ni da nije. Mi smo sada u postupku utvrđivanja činjenica, a onda ćemo nakon toga znati šta ćemo da preduzmemo", rekao je Dragan Stanić, direktor Matice srpske. Da li je u pitanju plagijat ili ne i kako će u tom slučaju dalje postupati, Matica srpska utvrdiće u ponedeljak, kada zaseda komisija koja se bavi ovim slučajem. Uverena u istinitost svojih tvrdnji, Katarina Savkov najavljuje i privatnu tužbu protiv Barbare Novaković čim prođe štrajk advokata. Do tada knjiga "Zov okeana" povučena je iz svih knjižara.</w:t>
      </w:r>
      <w:r w:rsidRPr="002E7BB5">
        <w:t xml:space="preserve"> </w:t>
      </w:r>
      <w:hyperlink r:id="rId20" w:history="1">
        <w:r w:rsidRPr="002E7BB5">
          <w:rPr>
            <w:rFonts w:ascii="Times New Roman" w:eastAsia="Times New Roman" w:hAnsi="Times New Roman" w:cs="Times New Roman"/>
            <w:bCs/>
            <w:noProof/>
            <w:color w:val="0000FF" w:themeColor="hyperlink"/>
            <w:sz w:val="24"/>
            <w:szCs w:val="24"/>
            <w:u w:val="single"/>
          </w:rPr>
          <w:t>http://www.youtube.com/watch?v=lRFTeyf-sio</w:t>
        </w:r>
      </w:hyperlink>
      <w:r w:rsidRPr="002E7BB5">
        <w:rPr>
          <w:rFonts w:ascii="Times New Roman" w:eastAsia="Times New Roman" w:hAnsi="Times New Roman" w:cs="Times New Roman"/>
          <w:bCs/>
          <w:noProof/>
          <w:sz w:val="24"/>
          <w:szCs w:val="24"/>
        </w:rPr>
        <w:t xml:space="preserve"> </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FF0000"/>
          <w:sz w:val="28"/>
          <w:szCs w:val="24"/>
          <w:lang w:val="sr-Latn-RS"/>
        </w:rPr>
      </w:pPr>
      <w:r w:rsidRPr="002E7BB5">
        <w:rPr>
          <w:rFonts w:ascii="Times New Roman" w:eastAsia="Times New Roman" w:hAnsi="Times New Roman" w:cs="Times New Roman"/>
          <w:b/>
          <w:bCs/>
          <w:noProof/>
          <w:color w:val="FF0000"/>
          <w:sz w:val="28"/>
          <w:szCs w:val="24"/>
          <w:lang w:val="sr-Latn-RS"/>
        </w:rPr>
        <w:t>Svaka četvrta devojčica potencijalna žrtva</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Prema istraživanju Centra za prevenciju devijantnog ponašanja kod mladih u Novom Sadu, svaka četvrta devojčica uzrasta do 14 godina spremna je da ode na sastanak sa nekim koga je upoznala na internetu preko društvenih mreža. To znači da je svaka četvrta devojčica potencijalna žrtva pedofilije i trgovine ljudima. Internet je prirodno društveno okruženje dece i mladih i ono što postoji u realnom svetu, prenosi se i na virtualni i obrnuto. "Sajber buling" ili nasilje na internetu je u porastu, deca su žrtve, ali i zlostavljači. Veća je mogućnost da se spreči i suzbije, ako dete ima podršku porodice i ako u svojoj školi u okviru radionica dobija odgovarajuće informacije. "Osnovni simptom je promena ponašanja, povlačenje u sebe, promena stila oblačenja, dete počinje da sluša drugačiju muziku. Žrtve nasilja mogu i same da postanu agresivne i to agresivne u okviru svoje porodice", kaže za RTV psihološkinja Sanja Negovanović iz Centra za prevenciju devijantnog ponašanja kod mladih.</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 xml:space="preserve">Prema podacima Majkrosofta, 70 odsto građana Srbije je informatički nepismeno. Imamo više od 3,5 miliona naloga na Fejsbuku, problem je što su vlasnici tih naloga najčešće maloletna </w:t>
      </w:r>
      <w:r w:rsidRPr="002E7BB5">
        <w:rPr>
          <w:rFonts w:ascii="Times New Roman" w:eastAsia="Times New Roman" w:hAnsi="Times New Roman" w:cs="Times New Roman"/>
          <w:bCs/>
          <w:noProof/>
          <w:sz w:val="24"/>
          <w:szCs w:val="24"/>
          <w:lang w:val="sr-Latn-RS"/>
        </w:rPr>
        <w:lastRenderedPageBreak/>
        <w:t>lica. Među njima ima čak i devetogodišnjaka koji su izuzetno aktivni na društvenim mrežama. Uočeno je da devojčice već u sedmom razredu osnovne škole "kače" na svoj profil provokativne fotografije i imaju i po nekoliko hiljada virtualnih prijatelja. Roditelji bi morali da shvate kakvom su riziku deca izložena na internetu, kao i da kontrolišu njihovu aktivnost na društvenim mrežama. "Dete nikad ne sme da zna koliko vi ne znate. Svest da mama i tata ne znaju o tome i da ih to ne interesuje, pruža detetu mogućnost da radi tamo šta želi", upozorava kriminloškinja Biljana Kikić Grujić iz Centra za prevenciju devijantnog ponašanja kod mladih. Ako postanu žrtve zlostavljanja, deca mogu da se obrate za pomoć roditeljima, učitelju, razrednom starešini, nastavnicima, ili psihologu, koji će im pomoći da se taj problem reši.</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FF0000"/>
          <w:sz w:val="28"/>
          <w:szCs w:val="24"/>
        </w:rPr>
      </w:pPr>
      <w:r w:rsidRPr="002E7BB5">
        <w:rPr>
          <w:rFonts w:ascii="Times New Roman" w:eastAsia="Times New Roman" w:hAnsi="Times New Roman" w:cs="Times New Roman"/>
          <w:b/>
          <w:bCs/>
          <w:noProof/>
          <w:color w:val="FF0000"/>
          <w:sz w:val="28"/>
          <w:szCs w:val="24"/>
        </w:rPr>
        <w:t>Janković: Pomoći problematičnoj deci</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Postojanje dece od 10 godina koja organizovano i kontinuirano krše zakon i sprovode nasilje, porazni je rezultat nerada državnih i lokalnih organa čiji je posao da takvu decu, bez adekvatnog roditeljskog staranja, na vreme identifikuju i izbave sa pogrešnog puta, saopštio je danas kabinet zaštitnika građana. Kako je istaknuto, zbrinjavanje takve dece, pre svega, spada u resor socijalnog staranja i to bi trebalo uraditi u saradnji sa resorom obrazovanja, unutrašnjih poslova i zdravlja. Zastrašujuće je što se javno, umesto zahteva za boljom opremljenošću, stručnošću i odgovornošću onih čiji je posao da decu sklone i preusmere iz sveta kriminala, preko pojedinih medija i stručnjaka, pozivanjem na primer pojedinih država u Sjedinjenim Američkim Državama, sugeriše da bi problem trebalo rešavati čak i uvođenjem smrtne kazne za decu, navodi se u saopštenju. To najbolje pokazuje gde se završava put kojim se predlaže da krenemo, ukazao je kabinet zaštitnika građana Saše Jankovića. U saopštenju se navodi i da je Srbija potvrdila Konvenciju o pravima deteta i druge međunarodne dokumenta kojima se od država potpisnica zahteva da preduzimaju mere za ponovno uključivanje problematične dece u društvo, a ne da ih kažnjavaju i izoluju.</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center"/>
        <w:rPr>
          <w:rFonts w:ascii="Times New Roman" w:eastAsia="Times New Roman" w:hAnsi="Times New Roman" w:cs="Times New Roman"/>
          <w:b/>
          <w:bCs/>
          <w:noProof/>
          <w:color w:val="FF0000"/>
          <w:sz w:val="28"/>
          <w:szCs w:val="24"/>
          <w:lang w:val="sr-Latn-RS"/>
        </w:rPr>
      </w:pPr>
      <w:r w:rsidRPr="002E7BB5">
        <w:rPr>
          <w:rFonts w:ascii="Times New Roman" w:eastAsia="Times New Roman" w:hAnsi="Times New Roman" w:cs="Times New Roman"/>
          <w:b/>
          <w:bCs/>
          <w:noProof/>
          <w:color w:val="FF0000"/>
          <w:sz w:val="28"/>
          <w:szCs w:val="24"/>
          <w:lang w:val="sr-Latn-RS"/>
        </w:rPr>
        <w:t>Treba li tepati malim siledžijama</w:t>
      </w:r>
    </w:p>
    <w:p w:rsidR="002E7BB5" w:rsidRPr="002E7BB5" w:rsidRDefault="002E7BB5" w:rsidP="002E7BB5">
      <w:pPr>
        <w:spacing w:after="0" w:line="240" w:lineRule="auto"/>
        <w:jc w:val="both"/>
        <w:rPr>
          <w:rFonts w:ascii="Times New Roman" w:eastAsia="Times New Roman" w:hAnsi="Times New Roman" w:cs="Times New Roman"/>
          <w:b/>
          <w:bCs/>
          <w:noProof/>
          <w:sz w:val="24"/>
          <w:szCs w:val="24"/>
          <w:lang w:val="sr-Latn-RS"/>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Mada je Unicef u Srbiji osudio svaki vid nasilja, pa i napad nekoliko dečaka na poznatog književnika Rašu Popova (81) u Beogradu, ipak ocenjuje da su „kvalifikacija dece kao kriminalaca,</w:t>
      </w:r>
      <w:r w:rsidRPr="002E7BB5">
        <w:rPr>
          <w:rFonts w:ascii="Times New Roman" w:eastAsia="Times New Roman" w:hAnsi="Times New Roman" w:cs="Times New Roman"/>
          <w:bCs/>
          <w:noProof/>
          <w:sz w:val="24"/>
          <w:szCs w:val="24"/>
          <w:lang w:val="sr-Latn-RS" w:eastAsia="sr-Latn-RS"/>
        </w:rPr>
        <w:drawing>
          <wp:anchor distT="0" distB="0" distL="114300" distR="114300" simplePos="0" relativeHeight="251670528" behindDoc="0" locked="0" layoutInCell="1" allowOverlap="1" wp14:anchorId="50CB04A1" wp14:editId="177D62F1">
            <wp:simplePos x="0" y="0"/>
            <wp:positionH relativeFrom="column">
              <wp:posOffset>3564890</wp:posOffset>
            </wp:positionH>
            <wp:positionV relativeFrom="paragraph">
              <wp:posOffset>328295</wp:posOffset>
            </wp:positionV>
            <wp:extent cx="2411730" cy="1666875"/>
            <wp:effectExtent l="0" t="0" r="7620" b="9525"/>
            <wp:wrapSquare wrapText="bothSides"/>
            <wp:docPr id="15" name="Picture 15" descr="http://www.dnevnik.rs/sites/default/files/imagecache/Slika-vest/07-drustvo-unicef.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07-drustvo-unicef.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11730" cy="1666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7BB5">
        <w:rPr>
          <w:rFonts w:ascii="Times New Roman" w:eastAsia="Times New Roman" w:hAnsi="Times New Roman" w:cs="Times New Roman"/>
          <w:bCs/>
          <w:noProof/>
          <w:sz w:val="24"/>
          <w:szCs w:val="24"/>
          <w:lang w:val="sr-Latn-RS"/>
        </w:rPr>
        <w:t xml:space="preserve"> nasilnika, siledžija ili bandita” primeri medijske neosetljivosti i neetičnosti jer se ne uzima u obzir kontekst života i okruženja u kojem ta deca rastu. Senzacionalističko navođenje nacionalne pripadnosti te dece je čin diskriminacije i podstiče netoleranciju. Mediji treba da se zapitaju imaju li optužena deca prilike da odgovore, naglašava Unicef.</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 xml:space="preserve">Podseća i na to da maloletnici ne mogu biti jedini odgovorni za nasilno ponašanje već su to i roditelji, država i lokalne zajednice. Sistem često reaguje kad je već prekasno, a deca koja se zbog vršenja nasilja izmeštaju iz svojih porodica u institucije najčešće postaju nasilni odrasli. Zato Unicef smatra da se problem mora rešiti kroz dobro strukturisane programe usmerene na promenu ponašanja dece i njihovo prihvatanje odgovornosti za svoje postupke. Spuštanje granice </w:t>
      </w:r>
      <w:r w:rsidRPr="002E7BB5">
        <w:rPr>
          <w:rFonts w:ascii="Times New Roman" w:eastAsia="Times New Roman" w:hAnsi="Times New Roman" w:cs="Times New Roman"/>
          <w:bCs/>
          <w:noProof/>
          <w:sz w:val="24"/>
          <w:szCs w:val="24"/>
          <w:lang w:val="sr-Latn-RS"/>
        </w:rPr>
        <w:lastRenderedPageBreak/>
        <w:t xml:space="preserve">krivične odgovornosti nije rešenje. Jedino mogu dati rezultate visokokvalitetni programi za prevenciju nasilja u lokalnim zajednicama. </w:t>
      </w: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lang w:val="sr-Latn-RS"/>
        </w:rPr>
      </w:pPr>
      <w:r w:rsidRPr="002E7BB5">
        <w:rPr>
          <w:rFonts w:ascii="Times New Roman" w:eastAsia="Times New Roman" w:hAnsi="Times New Roman" w:cs="Times New Roman"/>
          <w:bCs/>
          <w:noProof/>
          <w:sz w:val="24"/>
          <w:szCs w:val="24"/>
          <w:lang w:val="sr-Latn-RS"/>
        </w:rPr>
        <w:t>Dečaci koji su napali Popova, ponovo su na ulici. No, oni su samo mali deo dece koja su neretko prisiljena na prosjačenje ili kriminal, teško im se utvrđuje identitet i koliko ih je. Tim problemom odnedavno se bavi i 45 posebnih radnih ekipa po Srbiji, koje, osim socijalnih radnika, čine i predstavnici resornih ministarstava. U planu je formiranje 163 takva tima. – Šezdesetoro mališana je sklonjeno s ulice – istakao je ministar za rad, zapošljavanje i socijalna pitanja Aleksandar Vulin. – Neki su dodeljeni hraniteljskim porodicama, a drugi smešteni u odgovarajuće institucije. Protiv nekih roditelja podnete su krivične i prekršajne prijave, a drugima uskraćeno i roditeljsko staranje.</w:t>
      </w:r>
    </w:p>
    <w:p w:rsidR="002E7BB5" w:rsidRPr="002E7BB5" w:rsidRDefault="002E7BB5" w:rsidP="002E7BB5">
      <w:pPr>
        <w:spacing w:after="0" w:line="240" w:lineRule="auto"/>
        <w:jc w:val="both"/>
        <w:rPr>
          <w:rFonts w:ascii="Times New Roman" w:eastAsia="Times New Roman" w:hAnsi="Times New Roman" w:cs="Times New Roman"/>
          <w:bCs/>
          <w:noProof/>
          <w:sz w:val="24"/>
          <w:szCs w:val="24"/>
          <w:lang w:val="sr-Latn-RS"/>
        </w:rPr>
      </w:pPr>
    </w:p>
    <w:p w:rsidR="002E7BB5" w:rsidRPr="002E7BB5" w:rsidRDefault="002E7BB5" w:rsidP="002E7BB5">
      <w:pPr>
        <w:spacing w:after="0" w:line="240" w:lineRule="auto"/>
        <w:jc w:val="center"/>
        <w:rPr>
          <w:rFonts w:ascii="Times New Roman" w:eastAsia="Times New Roman" w:hAnsi="Times New Roman" w:cs="Times New Roman"/>
          <w:b/>
          <w:bCs/>
          <w:noProof/>
          <w:color w:val="9900CC"/>
          <w:sz w:val="28"/>
          <w:szCs w:val="24"/>
        </w:rPr>
      </w:pPr>
      <w:r w:rsidRPr="002E7BB5">
        <w:rPr>
          <w:rFonts w:ascii="Times New Roman" w:eastAsia="Times New Roman" w:hAnsi="Times New Roman" w:cs="Times New Roman"/>
          <w:b/>
          <w:bCs/>
          <w:noProof/>
          <w:color w:val="9900CC"/>
          <w:sz w:val="28"/>
          <w:szCs w:val="24"/>
        </w:rPr>
        <w:t>Florida: Knjiga mu spasila život</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both"/>
        <w:rPr>
          <w:rFonts w:ascii="Times New Roman" w:eastAsia="Times New Roman" w:hAnsi="Times New Roman" w:cs="Times New Roman"/>
          <w:bCs/>
          <w:noProof/>
          <w:sz w:val="24"/>
          <w:szCs w:val="24"/>
        </w:rPr>
      </w:pPr>
      <w:r w:rsidRPr="002E7BB5">
        <w:rPr>
          <w:rFonts w:ascii="Times New Roman" w:eastAsia="Times New Roman" w:hAnsi="Times New Roman" w:cs="Times New Roman"/>
          <w:bCs/>
          <w:noProof/>
          <w:sz w:val="24"/>
          <w:szCs w:val="24"/>
        </w:rPr>
        <w:t>Knjiga je uvek dobar drug, a naročito kada fijuču meci. Džejsona Derfasa, 21-godišnjeg studenta Univerziteta Florida u Talahasiju, od metka je spasila knjiga filozofa Džona Vajklifa, koju je nosio u svom rancu. Mladić je na Fejsbuku pokazao kako je metak probio ranac i zario se u knjigu. Derfas je u petak uveče izlazio iz univerzitetske biblioteke, u kojoj se u tom trenutku oko 500 studenata pripremalo za ispit, kada je 31-godišnji Majron Mej otvorio vatru iz poluautomatskog oružja. "Upucao je jednog studenta koji se nalazio petnaestak metara ispred mene", rekao je Derfas, dodavši da je zapravo on bio meta pomahnitalog napadača. Tek nakon što je pobegao iz biblioteke primetio je rupu u rancu i pronašao metak u knjizi teologa iz 14. veka. "Nisam ništa osetio kada sam čuo pucanj iza svojih leđa. Napadač je bio na dva metra od mene, ali je pogodio knjige koje sam upravo pozajmio iz biblioteke. Knjige koje nisu trebale da zaustave metak, ali su to ipak učinile", naveo je srećni student u izjavi za Wesh News.</w:t>
      </w: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jc w:val="both"/>
        <w:rPr>
          <w:rFonts w:ascii="Times New Roman" w:eastAsia="Times New Roman" w:hAnsi="Times New Roman" w:cs="Times New Roman"/>
          <w:bCs/>
          <w:noProof/>
          <w:sz w:val="24"/>
          <w:szCs w:val="24"/>
        </w:rPr>
      </w:pPr>
    </w:p>
    <w:p w:rsidR="002E7BB5" w:rsidRPr="002E7BB5" w:rsidRDefault="002E7BB5" w:rsidP="002E7BB5">
      <w:pPr>
        <w:spacing w:after="0" w:line="240" w:lineRule="auto"/>
        <w:ind w:firstLine="720"/>
        <w:jc w:val="center"/>
        <w:rPr>
          <w:rFonts w:ascii="Times New Roman" w:eastAsia="Times New Roman" w:hAnsi="Times New Roman" w:cs="Times New Roman"/>
          <w:noProof/>
          <w:sz w:val="24"/>
          <w:szCs w:val="24"/>
          <w:lang w:val="sr-Latn-RS"/>
        </w:rPr>
      </w:pPr>
      <w:r w:rsidRPr="002E7BB5">
        <w:rPr>
          <w:rFonts w:ascii="Brush Script MT" w:eastAsia="Times New Roman" w:hAnsi="Brush Script MT" w:cs="Times New Roman"/>
          <w:noProof/>
          <w:color w:val="FF00FF"/>
          <w:sz w:val="44"/>
          <w:szCs w:val="44"/>
          <w:lang w:val="sr-Latn-CS"/>
        </w:rPr>
        <w:t>Jo</w:t>
      </w:r>
      <w:r w:rsidRPr="002E7BB5">
        <w:rPr>
          <w:rFonts w:ascii="Brush Script MT" w:eastAsia="Times New Roman" w:hAnsi="Brush Script MT" w:cs="Times New Roman"/>
          <w:noProof/>
          <w:color w:val="FF00FF"/>
          <w:sz w:val="44"/>
          <w:szCs w:val="44"/>
          <w:lang w:val="sr-Latn-RS"/>
        </w:rPr>
        <w:t xml:space="preserve">š </w:t>
      </w:r>
      <w:r w:rsidRPr="002E7BB5">
        <w:rPr>
          <w:rFonts w:ascii="Brush Script MT" w:eastAsia="Times New Roman" w:hAnsi="Brush Script MT" w:cs="Times New Roman"/>
          <w:noProof/>
          <w:color w:val="FF00FF"/>
          <w:sz w:val="44"/>
          <w:szCs w:val="44"/>
          <w:lang w:val="sr-Latn-CS"/>
        </w:rPr>
        <w:t xml:space="preserve">vesti iz obrazovanja </w:t>
      </w:r>
      <w:r w:rsidRPr="002E7BB5">
        <w:rPr>
          <w:rFonts w:ascii="Times New Roman" w:eastAsia="Times New Roman" w:hAnsi="Times New Roman" w:cs="Times New Roman"/>
          <w:b/>
          <w:i/>
          <w:noProof/>
          <w:color w:val="FF00FF"/>
          <w:sz w:val="32"/>
          <w:szCs w:val="32"/>
          <w:lang w:val="sr-Latn-RS"/>
        </w:rPr>
        <w:t>č</w:t>
      </w:r>
      <w:r w:rsidRPr="002E7BB5">
        <w:rPr>
          <w:rFonts w:ascii="Brush Script MT" w:eastAsia="Times New Roman" w:hAnsi="Brush Script MT" w:cs="Times New Roman"/>
          <w:noProof/>
          <w:color w:val="FF00FF"/>
          <w:sz w:val="44"/>
          <w:szCs w:val="44"/>
          <w:lang w:val="sr-Latn-RS"/>
        </w:rPr>
        <w:t xml:space="preserve">itajte </w:t>
      </w:r>
      <w:r w:rsidRPr="002E7BB5">
        <w:rPr>
          <w:rFonts w:ascii="Brush Script MT" w:eastAsia="Times New Roman" w:hAnsi="Brush Script MT" w:cs="Times New Roman"/>
          <w:noProof/>
          <w:color w:val="FF00FF"/>
          <w:sz w:val="44"/>
          <w:szCs w:val="44"/>
          <w:lang w:val="sr-Latn-CS"/>
        </w:rPr>
        <w:t>na na</w:t>
      </w:r>
      <w:r w:rsidRPr="002E7BB5">
        <w:rPr>
          <w:rFonts w:ascii="Brush Script MT" w:eastAsia="Times New Roman" w:hAnsi="Brush Script MT" w:cs="Times New Roman"/>
          <w:noProof/>
          <w:color w:val="FF00FF"/>
          <w:sz w:val="44"/>
          <w:szCs w:val="44"/>
          <w:lang w:val="sr-Latn-RS"/>
        </w:rPr>
        <w:t>š</w:t>
      </w:r>
      <w:r w:rsidRPr="002E7BB5">
        <w:rPr>
          <w:rFonts w:ascii="Brush Script MT" w:eastAsia="Times New Roman" w:hAnsi="Brush Script MT" w:cs="Times New Roman"/>
          <w:noProof/>
          <w:color w:val="FF00FF"/>
          <w:sz w:val="44"/>
          <w:szCs w:val="44"/>
          <w:lang w:val="sr-Latn-CS"/>
        </w:rPr>
        <w:t>em sajtu</w:t>
      </w:r>
      <w:r w:rsidRPr="002E7BB5">
        <w:rPr>
          <w:rFonts w:ascii="Brush Script MT" w:eastAsia="Times New Roman" w:hAnsi="Brush Script MT" w:cs="Times New Roman"/>
          <w:noProof/>
          <w:color w:val="0000FF"/>
          <w:sz w:val="44"/>
          <w:szCs w:val="44"/>
          <w:lang w:val="sr-Latn-CS"/>
        </w:rPr>
        <w:t xml:space="preserve"> </w:t>
      </w:r>
      <w:hyperlink r:id="rId23" w:history="1">
        <w:r w:rsidRPr="002E7BB5">
          <w:rPr>
            <w:rFonts w:ascii="Brush Script MT" w:eastAsiaTheme="majorEastAsia" w:hAnsi="Brush Script MT" w:cs="Times New Roman"/>
            <w:i/>
            <w:noProof/>
            <w:color w:val="0000FF"/>
            <w:sz w:val="44"/>
            <w:szCs w:val="44"/>
            <w:u w:val="single"/>
            <w:lang w:val="sr-Latn-CS"/>
          </w:rPr>
          <w:t>www</w:t>
        </w:r>
        <w:r w:rsidRPr="002E7BB5">
          <w:rPr>
            <w:rFonts w:ascii="Brush Script MT" w:eastAsiaTheme="majorEastAsia" w:hAnsi="Brush Script MT" w:cs="Times New Roman"/>
            <w:i/>
            <w:noProof/>
            <w:color w:val="0000FF"/>
            <w:sz w:val="44"/>
            <w:szCs w:val="44"/>
            <w:u w:val="single"/>
            <w:lang w:val="sr-Latn-RS"/>
          </w:rPr>
          <w:t>.</w:t>
        </w:r>
        <w:r w:rsidRPr="002E7BB5">
          <w:rPr>
            <w:rFonts w:ascii="Brush Script MT" w:eastAsiaTheme="majorEastAsia" w:hAnsi="Brush Script MT" w:cs="Times New Roman"/>
            <w:i/>
            <w:noProof/>
            <w:color w:val="0000FF"/>
            <w:sz w:val="44"/>
            <w:szCs w:val="44"/>
            <w:u w:val="single"/>
            <w:lang w:val="sr-Latn-CS"/>
          </w:rPr>
          <w:t>srpss</w:t>
        </w:r>
        <w:r w:rsidRPr="002E7BB5">
          <w:rPr>
            <w:rFonts w:ascii="Brush Script MT" w:eastAsiaTheme="majorEastAsia" w:hAnsi="Brush Script MT" w:cs="Times New Roman"/>
            <w:i/>
            <w:noProof/>
            <w:color w:val="0000FF"/>
            <w:sz w:val="44"/>
            <w:szCs w:val="44"/>
            <w:u w:val="single"/>
            <w:lang w:val="sr-Latn-RS"/>
          </w:rPr>
          <w:t>.</w:t>
        </w:r>
        <w:r w:rsidRPr="002E7BB5">
          <w:rPr>
            <w:rFonts w:ascii="Brush Script MT" w:eastAsiaTheme="majorEastAsia" w:hAnsi="Brush Script MT" w:cs="Times New Roman"/>
            <w:i/>
            <w:noProof/>
            <w:color w:val="0000FF"/>
            <w:sz w:val="44"/>
            <w:szCs w:val="44"/>
            <w:u w:val="single"/>
            <w:lang w:val="sr-Latn-CS"/>
          </w:rPr>
          <w:t>org</w:t>
        </w:r>
        <w:r w:rsidRPr="002E7BB5">
          <w:rPr>
            <w:rFonts w:ascii="Brush Script MT" w:eastAsiaTheme="majorEastAsia" w:hAnsi="Brush Script MT" w:cs="Times New Roman"/>
            <w:i/>
            <w:noProof/>
            <w:color w:val="0000FF"/>
            <w:sz w:val="44"/>
            <w:szCs w:val="44"/>
            <w:u w:val="single"/>
            <w:lang w:val="sr-Latn-RS"/>
          </w:rPr>
          <w:t>.</w:t>
        </w:r>
        <w:r w:rsidRPr="002E7BB5">
          <w:rPr>
            <w:rFonts w:ascii="Brush Script MT" w:eastAsiaTheme="majorEastAsia" w:hAnsi="Brush Script MT" w:cs="Times New Roman"/>
            <w:i/>
            <w:noProof/>
            <w:color w:val="0000FF"/>
            <w:sz w:val="44"/>
            <w:szCs w:val="44"/>
            <w:u w:val="single"/>
            <w:lang w:val="sr-Latn-CS"/>
          </w:rPr>
          <w:t>rs</w:t>
        </w:r>
      </w:hyperlink>
      <w:r w:rsidRPr="002E7BB5">
        <w:rPr>
          <w:rFonts w:ascii="Brush Script MT" w:eastAsia="Times New Roman" w:hAnsi="Brush Script MT" w:cs="Times New Roman"/>
          <w:i/>
          <w:noProof/>
          <w:color w:val="0000FF"/>
          <w:sz w:val="44"/>
          <w:szCs w:val="44"/>
          <w:lang w:val="sr-Latn-RS"/>
        </w:rPr>
        <w:t>,</w:t>
      </w:r>
      <w:r w:rsidRPr="002E7BB5">
        <w:rPr>
          <w:rFonts w:ascii="Brush Script MT" w:eastAsia="Times New Roman" w:hAnsi="Brush Script MT" w:cs="Times New Roman"/>
          <w:noProof/>
          <w:color w:val="0000FF"/>
          <w:sz w:val="44"/>
          <w:szCs w:val="44"/>
          <w:lang w:val="sr-Latn-RS"/>
        </w:rPr>
        <w:t xml:space="preserve"> </w:t>
      </w:r>
      <w:r w:rsidRPr="002E7BB5">
        <w:rPr>
          <w:rFonts w:ascii="Brush Script MT" w:eastAsia="Times New Roman" w:hAnsi="Brush Script MT" w:cs="Times New Roman"/>
          <w:noProof/>
          <w:color w:val="FF00FF"/>
          <w:sz w:val="44"/>
          <w:szCs w:val="44"/>
          <w:lang w:val="sr-Latn-CS"/>
        </w:rPr>
        <w:t>a vesti iz javnog sektora na na</w:t>
      </w:r>
      <w:r w:rsidRPr="002E7BB5">
        <w:rPr>
          <w:rFonts w:ascii="Brush Script MT" w:eastAsia="Times New Roman" w:hAnsi="Brush Script MT" w:cs="Times New Roman"/>
          <w:noProof/>
          <w:color w:val="FF00FF"/>
          <w:sz w:val="44"/>
          <w:szCs w:val="44"/>
          <w:lang w:val="sr-Latn-RS"/>
        </w:rPr>
        <w:t>š</w:t>
      </w:r>
      <w:r w:rsidRPr="002E7BB5">
        <w:rPr>
          <w:rFonts w:ascii="Brush Script MT" w:eastAsia="Times New Roman" w:hAnsi="Brush Script MT" w:cs="Times New Roman"/>
          <w:noProof/>
          <w:color w:val="FF00FF"/>
          <w:sz w:val="44"/>
          <w:szCs w:val="44"/>
          <w:lang w:val="sr-Latn-CS"/>
        </w:rPr>
        <w:t>em sajtu</w:t>
      </w:r>
      <w:r w:rsidRPr="002E7BB5">
        <w:rPr>
          <w:rFonts w:ascii="Brush Script MT" w:eastAsia="Times New Roman" w:hAnsi="Brush Script MT" w:cs="Times New Roman"/>
          <w:noProof/>
          <w:color w:val="0000FF"/>
          <w:sz w:val="44"/>
          <w:szCs w:val="44"/>
          <w:lang w:val="sr-Latn-CS"/>
        </w:rPr>
        <w:t xml:space="preserve"> </w:t>
      </w:r>
      <w:hyperlink r:id="rId24" w:history="1">
        <w:r w:rsidRPr="002E7BB5">
          <w:rPr>
            <w:rFonts w:ascii="Brush Script MT" w:eastAsiaTheme="majorEastAsia" w:hAnsi="Brush Script MT" w:cs="Times New Roman"/>
            <w:i/>
            <w:noProof/>
            <w:color w:val="0000FF"/>
            <w:sz w:val="44"/>
            <w:szCs w:val="44"/>
            <w:u w:val="single"/>
            <w:lang w:val="sr-Latn-CS"/>
          </w:rPr>
          <w:t>www</w:t>
        </w:r>
        <w:r w:rsidRPr="002E7BB5">
          <w:rPr>
            <w:rFonts w:ascii="Brush Script MT" w:eastAsiaTheme="majorEastAsia" w:hAnsi="Brush Script MT" w:cs="Times New Roman"/>
            <w:i/>
            <w:noProof/>
            <w:color w:val="0000FF"/>
            <w:sz w:val="44"/>
            <w:szCs w:val="44"/>
            <w:u w:val="single"/>
            <w:lang w:val="sr-Latn-RS"/>
          </w:rPr>
          <w:t>.</w:t>
        </w:r>
        <w:r w:rsidRPr="002E7BB5">
          <w:rPr>
            <w:rFonts w:ascii="Brush Script MT" w:eastAsiaTheme="majorEastAsia" w:hAnsi="Brush Script MT" w:cs="Times New Roman"/>
            <w:i/>
            <w:noProof/>
            <w:color w:val="0000FF"/>
            <w:sz w:val="44"/>
            <w:szCs w:val="44"/>
            <w:u w:val="single"/>
            <w:lang w:val="sr-Latn-CS"/>
          </w:rPr>
          <w:t>nsjs</w:t>
        </w:r>
        <w:r w:rsidRPr="002E7BB5">
          <w:rPr>
            <w:rFonts w:ascii="Brush Script MT" w:eastAsiaTheme="majorEastAsia" w:hAnsi="Brush Script MT" w:cs="Times New Roman"/>
            <w:i/>
            <w:noProof/>
            <w:color w:val="0000FF"/>
            <w:sz w:val="44"/>
            <w:szCs w:val="44"/>
            <w:u w:val="single"/>
            <w:lang w:val="sr-Latn-RS"/>
          </w:rPr>
          <w:t>.</w:t>
        </w:r>
        <w:r w:rsidRPr="002E7BB5">
          <w:rPr>
            <w:rFonts w:ascii="Brush Script MT" w:eastAsiaTheme="majorEastAsia" w:hAnsi="Brush Script MT" w:cs="Times New Roman"/>
            <w:i/>
            <w:noProof/>
            <w:color w:val="0000FF"/>
            <w:sz w:val="44"/>
            <w:szCs w:val="44"/>
            <w:u w:val="single"/>
            <w:lang w:val="sr-Latn-CS"/>
          </w:rPr>
          <w:t>org</w:t>
        </w:r>
        <w:r w:rsidRPr="002E7BB5">
          <w:rPr>
            <w:rFonts w:ascii="Brush Script MT" w:eastAsiaTheme="majorEastAsia" w:hAnsi="Brush Script MT" w:cs="Times New Roman"/>
            <w:i/>
            <w:noProof/>
            <w:color w:val="0000FF"/>
            <w:sz w:val="44"/>
            <w:szCs w:val="44"/>
            <w:u w:val="single"/>
            <w:lang w:val="sr-Latn-RS"/>
          </w:rPr>
          <w:t>.</w:t>
        </w:r>
        <w:r w:rsidRPr="002E7BB5">
          <w:rPr>
            <w:rFonts w:ascii="Brush Script MT" w:eastAsiaTheme="majorEastAsia" w:hAnsi="Brush Script MT" w:cs="Times New Roman"/>
            <w:i/>
            <w:noProof/>
            <w:color w:val="0000FF"/>
            <w:sz w:val="44"/>
            <w:szCs w:val="44"/>
            <w:u w:val="single"/>
            <w:lang w:val="sr-Latn-CS"/>
          </w:rPr>
          <w:t>rs</w:t>
        </w:r>
      </w:hyperlink>
      <w:r w:rsidRPr="002E7BB5">
        <w:rPr>
          <w:rFonts w:ascii="Brush Script MT" w:eastAsia="Times New Roman" w:hAnsi="Brush Script MT" w:cs="Times New Roman"/>
          <w:i/>
          <w:noProof/>
          <w:color w:val="0000FF"/>
          <w:sz w:val="44"/>
          <w:szCs w:val="44"/>
          <w:lang w:val="sr-Latn-RS"/>
        </w:rPr>
        <w:t xml:space="preserve"> .</w:t>
      </w:r>
    </w:p>
    <w:p w:rsidR="002E7BB5" w:rsidRPr="002E7BB5" w:rsidRDefault="002E7BB5" w:rsidP="002E7BB5">
      <w:pPr>
        <w:rPr>
          <w:noProof/>
          <w:lang w:val="sr-Latn-RS"/>
        </w:rPr>
      </w:pPr>
      <w:r w:rsidRPr="002E7BB5">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404971D8" wp14:editId="5CA15172">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2E7BB5" w:rsidRPr="002E7BB5" w:rsidRDefault="002E7BB5" w:rsidP="002E7BB5"/>
    <w:p w:rsidR="002E7BB5" w:rsidRPr="002E7BB5" w:rsidRDefault="002E7BB5" w:rsidP="002E7BB5">
      <w:pPr>
        <w:rPr>
          <w:lang w:val="sr-Latn-RS"/>
        </w:rPr>
      </w:pPr>
    </w:p>
    <w:p w:rsidR="002E7BB5" w:rsidRPr="002E7BB5" w:rsidRDefault="002E7BB5" w:rsidP="002E7BB5"/>
    <w:p w:rsidR="003B368C" w:rsidRDefault="003B368C"/>
    <w:sectPr w:rsidR="003B368C" w:rsidSect="00B269F8">
      <w:footerReference w:type="default" r:id="rId2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05B" w:rsidRDefault="00D7005B">
      <w:pPr>
        <w:spacing w:after="0" w:line="240" w:lineRule="auto"/>
      </w:pPr>
      <w:r>
        <w:separator/>
      </w:r>
    </w:p>
  </w:endnote>
  <w:endnote w:type="continuationSeparator" w:id="0">
    <w:p w:rsidR="00D7005B" w:rsidRDefault="00D70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2E7BB5">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FC3B83">
          <w:rPr>
            <w:rFonts w:ascii="Times New Roman" w:hAnsi="Times New Roman" w:cs="Times New Roman"/>
            <w:noProof/>
            <w:sz w:val="24"/>
          </w:rPr>
          <w:t>1</w:t>
        </w:r>
        <w:r w:rsidRPr="00BF2B8E">
          <w:rPr>
            <w:rFonts w:ascii="Times New Roman" w:hAnsi="Times New Roman" w:cs="Times New Roman"/>
            <w:sz w:val="24"/>
          </w:rPr>
          <w:fldChar w:fldCharType="end"/>
        </w:r>
      </w:p>
    </w:sdtContent>
  </w:sdt>
  <w:p w:rsidR="00B269F8" w:rsidRDefault="00D700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05B" w:rsidRDefault="00D7005B">
      <w:pPr>
        <w:spacing w:after="0" w:line="240" w:lineRule="auto"/>
      </w:pPr>
      <w:r>
        <w:separator/>
      </w:r>
    </w:p>
  </w:footnote>
  <w:footnote w:type="continuationSeparator" w:id="0">
    <w:p w:rsidR="00D7005B" w:rsidRDefault="00D700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BB5"/>
    <w:rsid w:val="000725EF"/>
    <w:rsid w:val="002E7BB5"/>
    <w:rsid w:val="003B368C"/>
    <w:rsid w:val="00BA7320"/>
    <w:rsid w:val="00D7005B"/>
    <w:rsid w:val="00FC3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BD973B-88DF-483C-A994-91972B07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E7BB5"/>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2E7BB5"/>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07-drustvo-tehno.jpg"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www.dnevnik.rs/sites/default/files/07-drustvo-unicef.jpg" TargetMode="External"/><Relationship Id="rId7" Type="http://schemas.openxmlformats.org/officeDocument/2006/relationships/hyperlink" Target="http://www.dnevnik.rs/sites/default/files/7-drustvo-strajkskole.jpg" TargetMode="External"/><Relationship Id="rId12" Type="http://schemas.openxmlformats.org/officeDocument/2006/relationships/hyperlink" Target="http://www.youtube.com/watch?v=TdX4NNNG9T4" TargetMode="External"/><Relationship Id="rId17" Type="http://schemas.openxmlformats.org/officeDocument/2006/relationships/hyperlink" Target="http://www.dnevnik.rs/sites/default/files/centar_za_socijalni_rad_1_sus.jpg" TargetMode="External"/><Relationship Id="rId25"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hyperlink" Target="http://www.021.rs" TargetMode="External"/><Relationship Id="rId20" Type="http://schemas.openxmlformats.org/officeDocument/2006/relationships/hyperlink" Target="http://www.youtube.com/watch?v=lRFTeyf-sio"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jpeg"/><Relationship Id="rId24" Type="http://schemas.openxmlformats.org/officeDocument/2006/relationships/hyperlink" Target="http://www.nsjs.org.rs" TargetMode="External"/><Relationship Id="rId5" Type="http://schemas.openxmlformats.org/officeDocument/2006/relationships/endnotes" Target="endnotes.xml"/><Relationship Id="rId15" Type="http://schemas.openxmlformats.org/officeDocument/2006/relationships/image" Target="media/image6.jpeg"/><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hyperlink" Target="http://www.dnevnik.rs/sites/default/files/srdjan-verbic-foto-tanjug.jpg" TargetMode="External"/><Relationship Id="rId19" Type="http://schemas.openxmlformats.org/officeDocument/2006/relationships/image" Target="media/image8.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4630</Words>
  <Characters>26394</Characters>
  <Application>Microsoft Office Word</Application>
  <DocSecurity>0</DocSecurity>
  <Lines>219</Lines>
  <Paragraphs>61</Paragraphs>
  <ScaleCrop>false</ScaleCrop>
  <Company/>
  <LinksUpToDate>false</LinksUpToDate>
  <CharactersWithSpaces>30963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2014-11-23T07:01:00Z</dcterms:created>
  <dcterms:modified xsi:type="dcterms:W3CDTF">2014-11-23T08:39:00Z</dcterms:modified>
</cp:coreProperties>
</file>